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A2FDA" w:rsidRDefault="006A2FDA" w:rsidP="006A2FDA">
      <w:pPr>
        <w:jc w:val="center"/>
      </w:pPr>
      <w:r>
        <w:rPr>
          <w:noProof/>
          <w:sz w:val="24"/>
          <w:szCs w:val="24"/>
        </w:rPr>
        <w:drawing>
          <wp:inline distT="0" distB="0" distL="0" distR="0">
            <wp:extent cx="466725" cy="876300"/>
            <wp:effectExtent l="0" t="0" r="9525" b="0"/>
            <wp:docPr id="1" name="Рисунок 1" descr="Z:\Обменник\герб\герб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Z:\Обменник\герб\герб11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2FDA" w:rsidRPr="00415A6B" w:rsidRDefault="006A2FDA" w:rsidP="006A2FDA">
      <w:pPr>
        <w:jc w:val="center"/>
      </w:pPr>
    </w:p>
    <w:p w:rsidR="006A2FDA" w:rsidRDefault="006A2FDA" w:rsidP="006A2FD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 А С П О Р Я Ж Е Н И Е</w:t>
      </w:r>
    </w:p>
    <w:p w:rsidR="006A2FDA" w:rsidRDefault="006A2FDA" w:rsidP="006A2FDA">
      <w:pPr>
        <w:rPr>
          <w:b/>
          <w:sz w:val="28"/>
        </w:rPr>
      </w:pPr>
    </w:p>
    <w:p w:rsidR="006A2FDA" w:rsidRDefault="006A2FDA" w:rsidP="006A2FDA">
      <w:pPr>
        <w:jc w:val="center"/>
        <w:rPr>
          <w:b/>
          <w:sz w:val="24"/>
        </w:rPr>
      </w:pPr>
      <w:r>
        <w:rPr>
          <w:b/>
          <w:sz w:val="24"/>
        </w:rPr>
        <w:t xml:space="preserve">ГЛАВЫ </w:t>
      </w:r>
    </w:p>
    <w:p w:rsidR="006A2FDA" w:rsidRDefault="006A2FDA" w:rsidP="006A2FDA">
      <w:pPr>
        <w:jc w:val="center"/>
        <w:rPr>
          <w:b/>
          <w:sz w:val="24"/>
        </w:rPr>
      </w:pPr>
      <w:r>
        <w:rPr>
          <w:b/>
          <w:sz w:val="24"/>
        </w:rPr>
        <w:t>КАНДАЛАКШСКОГО МУНИЦИПАЛЬНОГО РАЙОНА</w:t>
      </w:r>
    </w:p>
    <w:p w:rsidR="006A2FDA" w:rsidRDefault="006A2FDA" w:rsidP="006A2FDA">
      <w:pPr>
        <w:jc w:val="center"/>
        <w:rPr>
          <w:b/>
          <w:sz w:val="24"/>
        </w:rPr>
      </w:pPr>
      <w:r>
        <w:rPr>
          <w:b/>
          <w:sz w:val="24"/>
        </w:rPr>
        <w:t>МУРМАНСКОЙ ОБЛАСТИ</w:t>
      </w:r>
    </w:p>
    <w:p w:rsidR="006A2FDA" w:rsidRDefault="006A2FDA" w:rsidP="006A2FDA">
      <w:pPr>
        <w:jc w:val="center"/>
        <w:rPr>
          <w:b/>
          <w:sz w:val="24"/>
        </w:rPr>
      </w:pPr>
    </w:p>
    <w:p w:rsidR="006A2FDA" w:rsidRDefault="00AF3A58" w:rsidP="006A2FDA">
      <w:pPr>
        <w:jc w:val="center"/>
        <w:rPr>
          <w:sz w:val="24"/>
        </w:rPr>
      </w:pPr>
      <w:r>
        <w:rPr>
          <w:sz w:val="24"/>
        </w:rPr>
        <w:t xml:space="preserve"> </w:t>
      </w:r>
    </w:p>
    <w:p w:rsidR="006A2FDA" w:rsidRPr="0084429B" w:rsidRDefault="00303D85" w:rsidP="006A2FDA">
      <w:pPr>
        <w:rPr>
          <w:sz w:val="24"/>
          <w:u w:val="single"/>
        </w:rPr>
      </w:pPr>
      <w:r w:rsidRPr="00C432FA">
        <w:rPr>
          <w:sz w:val="24"/>
        </w:rPr>
        <w:t xml:space="preserve">от </w:t>
      </w:r>
      <w:r w:rsidR="0079215D" w:rsidRPr="0079215D">
        <w:rPr>
          <w:sz w:val="24"/>
          <w:u w:val="single"/>
        </w:rPr>
        <w:t>17.12.2024</w:t>
      </w:r>
      <w:r w:rsidR="0079215D">
        <w:rPr>
          <w:sz w:val="24"/>
        </w:rPr>
        <w:t xml:space="preserve">                     </w:t>
      </w:r>
      <w:r w:rsidR="002306CD" w:rsidRPr="00425E7A">
        <w:rPr>
          <w:sz w:val="24"/>
        </w:rPr>
        <w:t xml:space="preserve">                                                                              </w:t>
      </w:r>
      <w:r w:rsidR="0079215D">
        <w:rPr>
          <w:sz w:val="24"/>
        </w:rPr>
        <w:t xml:space="preserve">            </w:t>
      </w:r>
      <w:r w:rsidR="00FA18A9" w:rsidRPr="00C432FA">
        <w:rPr>
          <w:sz w:val="24"/>
        </w:rPr>
        <w:t>№</w:t>
      </w:r>
      <w:r w:rsidR="00123DEC" w:rsidRPr="00C432FA">
        <w:rPr>
          <w:sz w:val="24"/>
        </w:rPr>
        <w:t xml:space="preserve"> </w:t>
      </w:r>
      <w:r w:rsidR="0079215D" w:rsidRPr="0079215D">
        <w:rPr>
          <w:sz w:val="24"/>
          <w:u w:val="single"/>
        </w:rPr>
        <w:t>01-03/204</w:t>
      </w:r>
    </w:p>
    <w:p w:rsidR="00AB1355" w:rsidRDefault="00303D85" w:rsidP="00303D85">
      <w:pPr>
        <w:tabs>
          <w:tab w:val="left" w:pos="2325"/>
        </w:tabs>
        <w:rPr>
          <w:sz w:val="24"/>
        </w:rPr>
      </w:pPr>
      <w:r>
        <w:rPr>
          <w:sz w:val="24"/>
        </w:rPr>
        <w:tab/>
      </w:r>
    </w:p>
    <w:p w:rsidR="00A65C3B" w:rsidRDefault="00A65C3B" w:rsidP="00303D85">
      <w:pPr>
        <w:tabs>
          <w:tab w:val="left" w:pos="2325"/>
        </w:tabs>
        <w:rPr>
          <w:sz w:val="24"/>
        </w:rPr>
      </w:pPr>
    </w:p>
    <w:p w:rsidR="00425E7A" w:rsidRPr="003D461C" w:rsidRDefault="00425E7A" w:rsidP="00303D85">
      <w:pPr>
        <w:tabs>
          <w:tab w:val="left" w:pos="2325"/>
        </w:tabs>
        <w:rPr>
          <w:sz w:val="24"/>
        </w:rPr>
      </w:pPr>
    </w:p>
    <w:p w:rsidR="002306CD" w:rsidRDefault="002306CD" w:rsidP="00425E7A">
      <w:pPr>
        <w:widowControl w:val="0"/>
        <w:tabs>
          <w:tab w:val="left" w:pos="709"/>
        </w:tabs>
        <w:overflowPunct/>
        <w:autoSpaceDE/>
        <w:autoSpaceDN/>
        <w:adjustRightInd/>
        <w:spacing w:after="200" w:line="276" w:lineRule="auto"/>
        <w:contextualSpacing/>
        <w:jc w:val="center"/>
        <w:textAlignment w:val="auto"/>
        <w:rPr>
          <w:rFonts w:eastAsia="Calibri"/>
          <w:b/>
          <w:sz w:val="24"/>
          <w:szCs w:val="24"/>
          <w:lang w:eastAsia="en-US"/>
        </w:rPr>
      </w:pPr>
      <w:r w:rsidRPr="002306CD">
        <w:rPr>
          <w:rFonts w:eastAsia="Calibri"/>
          <w:b/>
          <w:sz w:val="24"/>
          <w:szCs w:val="24"/>
          <w:lang w:eastAsia="en-US"/>
        </w:rPr>
        <w:t>О присуждении премии Главы Кандалакшского муниципального района Мурманской области за активную общественную деятельность «</w:t>
      </w:r>
      <w:r w:rsidRPr="002306CD">
        <w:rPr>
          <w:rFonts w:eastAsia="Calibri"/>
          <w:b/>
          <w:sz w:val="24"/>
          <w:szCs w:val="24"/>
          <w:lang w:val="en-US" w:eastAsia="en-US"/>
        </w:rPr>
        <w:t>Pro</w:t>
      </w:r>
      <w:r w:rsidRPr="002306CD">
        <w:rPr>
          <w:rFonts w:eastAsia="Calibri"/>
          <w:b/>
          <w:sz w:val="24"/>
          <w:szCs w:val="24"/>
          <w:lang w:eastAsia="en-US"/>
        </w:rPr>
        <w:t>движение» в 2024 году</w:t>
      </w:r>
    </w:p>
    <w:p w:rsidR="00425E7A" w:rsidRDefault="00425E7A" w:rsidP="00425E7A">
      <w:pPr>
        <w:shd w:val="clear" w:color="auto" w:fill="FFFFFF"/>
        <w:overflowPunct/>
        <w:autoSpaceDE/>
        <w:autoSpaceDN/>
        <w:adjustRightInd/>
        <w:ind w:firstLine="708"/>
        <w:contextualSpacing/>
        <w:jc w:val="both"/>
        <w:textAlignment w:val="auto"/>
        <w:rPr>
          <w:rFonts w:eastAsia="Calibri"/>
          <w:sz w:val="24"/>
          <w:szCs w:val="24"/>
        </w:rPr>
      </w:pPr>
    </w:p>
    <w:p w:rsidR="00A65C3B" w:rsidRDefault="00A65C3B" w:rsidP="00425E7A">
      <w:pPr>
        <w:shd w:val="clear" w:color="auto" w:fill="FFFFFF"/>
        <w:overflowPunct/>
        <w:autoSpaceDE/>
        <w:autoSpaceDN/>
        <w:adjustRightInd/>
        <w:ind w:firstLine="708"/>
        <w:contextualSpacing/>
        <w:jc w:val="both"/>
        <w:textAlignment w:val="auto"/>
        <w:rPr>
          <w:rFonts w:eastAsia="Calibri"/>
          <w:sz w:val="24"/>
          <w:szCs w:val="24"/>
        </w:rPr>
      </w:pPr>
    </w:p>
    <w:p w:rsidR="002306CD" w:rsidRPr="002306CD" w:rsidRDefault="002306CD" w:rsidP="00425E7A">
      <w:pPr>
        <w:shd w:val="clear" w:color="auto" w:fill="FFFFFF"/>
        <w:overflowPunct/>
        <w:autoSpaceDE/>
        <w:autoSpaceDN/>
        <w:adjustRightInd/>
        <w:ind w:firstLine="708"/>
        <w:contextualSpacing/>
        <w:jc w:val="both"/>
        <w:textAlignment w:val="auto"/>
        <w:rPr>
          <w:rFonts w:eastAsia="Calibri"/>
          <w:sz w:val="24"/>
          <w:szCs w:val="24"/>
        </w:rPr>
      </w:pPr>
      <w:r w:rsidRPr="002306CD">
        <w:rPr>
          <w:rFonts w:eastAsia="Calibri"/>
          <w:sz w:val="24"/>
          <w:szCs w:val="24"/>
        </w:rPr>
        <w:t>В соответствии с решением Совета депутатов муниципального образования Кандалакшский район Мурманской области от 05.12.2024 № 190</w:t>
      </w:r>
      <w:bookmarkStart w:id="0" w:name="_GoBack"/>
      <w:bookmarkEnd w:id="0"/>
      <w:r w:rsidRPr="002306CD">
        <w:rPr>
          <w:rFonts w:eastAsia="Calibri"/>
          <w:sz w:val="24"/>
          <w:szCs w:val="24"/>
        </w:rPr>
        <w:t xml:space="preserve"> «О премии Главы  Кандалакшского муниципального района Мурманской области за активную общественную деятельность «</w:t>
      </w:r>
      <w:r w:rsidRPr="002306CD">
        <w:rPr>
          <w:rFonts w:eastAsia="Calibri"/>
          <w:sz w:val="24"/>
          <w:szCs w:val="24"/>
          <w:lang w:val="en-US"/>
        </w:rPr>
        <w:t>Pro</w:t>
      </w:r>
      <w:r w:rsidRPr="002306CD">
        <w:rPr>
          <w:rFonts w:eastAsia="Calibri"/>
          <w:sz w:val="24"/>
          <w:szCs w:val="24"/>
        </w:rPr>
        <w:t>движение» в 2024 году»</w:t>
      </w:r>
      <w:r w:rsidR="00425E7A">
        <w:rPr>
          <w:rFonts w:eastAsia="Calibri"/>
          <w:sz w:val="24"/>
          <w:szCs w:val="24"/>
        </w:rPr>
        <w:t xml:space="preserve"> (в редакции от 12.12.2024</w:t>
      </w:r>
      <w:r w:rsidR="003671AD">
        <w:rPr>
          <w:rFonts w:eastAsia="Calibri"/>
          <w:sz w:val="24"/>
          <w:szCs w:val="24"/>
        </w:rPr>
        <w:t xml:space="preserve"> № 195</w:t>
      </w:r>
      <w:r w:rsidR="00425E7A">
        <w:rPr>
          <w:rFonts w:eastAsia="Calibri"/>
          <w:sz w:val="24"/>
          <w:szCs w:val="24"/>
        </w:rPr>
        <w:t xml:space="preserve">), </w:t>
      </w:r>
      <w:r w:rsidRPr="002306CD">
        <w:rPr>
          <w:rFonts w:eastAsia="Calibri"/>
          <w:sz w:val="24"/>
          <w:szCs w:val="24"/>
        </w:rPr>
        <w:t xml:space="preserve">на основании протокола закрытого заседания комиссии </w:t>
      </w:r>
      <w:r w:rsidRPr="002306CD">
        <w:rPr>
          <w:rFonts w:eastAsia="Calibri"/>
          <w:bCs/>
          <w:sz w:val="24"/>
          <w:szCs w:val="24"/>
        </w:rPr>
        <w:t xml:space="preserve">от </w:t>
      </w:r>
      <w:r w:rsidR="00425E7A">
        <w:rPr>
          <w:rFonts w:eastAsia="Calibri"/>
          <w:bCs/>
          <w:sz w:val="24"/>
          <w:szCs w:val="24"/>
        </w:rPr>
        <w:t>12.12.2024</w:t>
      </w:r>
      <w:r w:rsidRPr="002306CD">
        <w:rPr>
          <w:rFonts w:eastAsia="Calibri"/>
          <w:bCs/>
          <w:sz w:val="24"/>
          <w:szCs w:val="24"/>
        </w:rPr>
        <w:t xml:space="preserve"> </w:t>
      </w:r>
    </w:p>
    <w:p w:rsidR="002306CD" w:rsidRPr="002306CD" w:rsidRDefault="002306CD" w:rsidP="002306CD">
      <w:pPr>
        <w:widowControl w:val="0"/>
        <w:suppressAutoHyphens/>
        <w:overflowPunct/>
        <w:autoSpaceDE/>
        <w:autoSpaceDN/>
        <w:adjustRightInd/>
        <w:ind w:firstLine="708"/>
        <w:textAlignment w:val="auto"/>
        <w:rPr>
          <w:rFonts w:eastAsia="Calibri"/>
          <w:sz w:val="24"/>
          <w:szCs w:val="24"/>
          <w:lang w:eastAsia="en-US"/>
        </w:rPr>
      </w:pPr>
    </w:p>
    <w:p w:rsidR="002306CD" w:rsidRPr="002306CD" w:rsidRDefault="002306CD" w:rsidP="002306CD">
      <w:pPr>
        <w:widowControl w:val="0"/>
        <w:suppressAutoHyphens/>
        <w:overflowPunct/>
        <w:autoSpaceDE/>
        <w:autoSpaceDN/>
        <w:adjustRightInd/>
        <w:ind w:firstLine="708"/>
        <w:jc w:val="both"/>
        <w:textAlignment w:val="auto"/>
        <w:rPr>
          <w:rFonts w:eastAsia="Lucida Sans Unicode"/>
          <w:sz w:val="24"/>
          <w:szCs w:val="24"/>
          <w:lang w:eastAsia="en-US"/>
        </w:rPr>
      </w:pPr>
    </w:p>
    <w:p w:rsidR="002306CD" w:rsidRPr="002306CD" w:rsidRDefault="002306CD" w:rsidP="002306CD">
      <w:pPr>
        <w:shd w:val="clear" w:color="auto" w:fill="FFFFFF"/>
        <w:overflowPunct/>
        <w:autoSpaceDE/>
        <w:autoSpaceDN/>
        <w:adjustRightInd/>
        <w:ind w:firstLine="709"/>
        <w:jc w:val="both"/>
        <w:textAlignment w:val="auto"/>
        <w:rPr>
          <w:sz w:val="24"/>
          <w:szCs w:val="24"/>
        </w:rPr>
      </w:pPr>
      <w:r w:rsidRPr="002306CD">
        <w:rPr>
          <w:sz w:val="24"/>
          <w:szCs w:val="24"/>
        </w:rPr>
        <w:t>1. Присудить премию Главы Кандалакшского муниципального района Мурманской области за активную общественную деятельность «</w:t>
      </w:r>
      <w:proofErr w:type="spellStart"/>
      <w:r w:rsidRPr="002306CD">
        <w:rPr>
          <w:sz w:val="24"/>
          <w:szCs w:val="24"/>
        </w:rPr>
        <w:t>Proдвижение</w:t>
      </w:r>
      <w:proofErr w:type="spellEnd"/>
      <w:r w:rsidRPr="002306CD">
        <w:rPr>
          <w:sz w:val="24"/>
          <w:szCs w:val="24"/>
        </w:rPr>
        <w:t>» в 2024 году:</w:t>
      </w:r>
    </w:p>
    <w:p w:rsidR="002306CD" w:rsidRPr="002306CD" w:rsidRDefault="002306CD" w:rsidP="002306CD">
      <w:pPr>
        <w:shd w:val="clear" w:color="auto" w:fill="FFFFFF"/>
        <w:overflowPunct/>
        <w:autoSpaceDE/>
        <w:autoSpaceDN/>
        <w:adjustRightInd/>
        <w:ind w:firstLine="708"/>
        <w:jc w:val="both"/>
        <w:textAlignment w:val="auto"/>
        <w:rPr>
          <w:rFonts w:eastAsia="Calibri"/>
          <w:sz w:val="24"/>
          <w:szCs w:val="24"/>
        </w:rPr>
      </w:pPr>
      <w:r w:rsidRPr="002306CD">
        <w:rPr>
          <w:rFonts w:eastAsia="Calibri"/>
          <w:sz w:val="24"/>
          <w:szCs w:val="24"/>
        </w:rPr>
        <w:t>- в номинации «</w:t>
      </w:r>
      <w:r w:rsidRPr="002306CD">
        <w:rPr>
          <w:rFonts w:eastAsia="Calibri"/>
          <w:sz w:val="24"/>
          <w:szCs w:val="24"/>
          <w:lang w:val="en-US"/>
        </w:rPr>
        <w:t>Pro</w:t>
      </w:r>
      <w:r w:rsidRPr="002306CD">
        <w:rPr>
          <w:rFonts w:eastAsia="Calibri"/>
          <w:sz w:val="24"/>
          <w:szCs w:val="24"/>
        </w:rPr>
        <w:t>Добро»</w:t>
      </w:r>
      <w:r w:rsidRPr="002306CD">
        <w:rPr>
          <w:rFonts w:eastAsia="Calibri"/>
          <w:b/>
          <w:sz w:val="24"/>
          <w:szCs w:val="24"/>
        </w:rPr>
        <w:t xml:space="preserve"> </w:t>
      </w:r>
      <w:r w:rsidR="00FC5F2E">
        <w:rPr>
          <w:rFonts w:eastAsia="Calibri"/>
          <w:bCs/>
          <w:sz w:val="24"/>
          <w:szCs w:val="24"/>
        </w:rPr>
        <w:t>Певцову Максиму Сергеевичу</w:t>
      </w:r>
      <w:r w:rsidRPr="002306CD">
        <w:rPr>
          <w:rFonts w:eastAsia="Calibri"/>
          <w:bCs/>
          <w:sz w:val="24"/>
          <w:szCs w:val="24"/>
        </w:rPr>
        <w:t>;</w:t>
      </w:r>
    </w:p>
    <w:p w:rsidR="002306CD" w:rsidRPr="002306CD" w:rsidRDefault="002306CD" w:rsidP="002306CD">
      <w:pPr>
        <w:shd w:val="clear" w:color="auto" w:fill="FFFFFF"/>
        <w:overflowPunct/>
        <w:autoSpaceDE/>
        <w:autoSpaceDN/>
        <w:adjustRightInd/>
        <w:ind w:firstLine="708"/>
        <w:jc w:val="both"/>
        <w:textAlignment w:val="auto"/>
        <w:rPr>
          <w:rFonts w:eastAsia="Calibri"/>
          <w:sz w:val="24"/>
          <w:szCs w:val="24"/>
        </w:rPr>
      </w:pPr>
      <w:r w:rsidRPr="002306CD">
        <w:rPr>
          <w:rFonts w:eastAsia="Calibri"/>
          <w:sz w:val="24"/>
          <w:szCs w:val="24"/>
        </w:rPr>
        <w:t>- в номинации «</w:t>
      </w:r>
      <w:r w:rsidR="00FC5F2E" w:rsidRPr="00FC5F2E">
        <w:rPr>
          <w:rFonts w:eastAsia="Calibri"/>
          <w:sz w:val="24"/>
          <w:szCs w:val="24"/>
          <w:lang w:val="en-US"/>
        </w:rPr>
        <w:t>Pro</w:t>
      </w:r>
      <w:r w:rsidR="00FC5F2E" w:rsidRPr="00FC5F2E">
        <w:rPr>
          <w:rFonts w:eastAsia="Calibri"/>
          <w:sz w:val="24"/>
          <w:szCs w:val="24"/>
        </w:rPr>
        <w:t>Добро</w:t>
      </w:r>
      <w:r w:rsidRPr="002306CD">
        <w:rPr>
          <w:rFonts w:eastAsia="Calibri"/>
          <w:sz w:val="24"/>
          <w:szCs w:val="24"/>
        </w:rPr>
        <w:t xml:space="preserve">» </w:t>
      </w:r>
      <w:proofErr w:type="spellStart"/>
      <w:r w:rsidR="00FC5F2E">
        <w:rPr>
          <w:rFonts w:eastAsia="Calibri"/>
          <w:sz w:val="24"/>
          <w:szCs w:val="24"/>
        </w:rPr>
        <w:t>Эрзимановой</w:t>
      </w:r>
      <w:proofErr w:type="spellEnd"/>
      <w:r w:rsidR="00FC5F2E">
        <w:rPr>
          <w:rFonts w:eastAsia="Calibri"/>
          <w:sz w:val="24"/>
          <w:szCs w:val="24"/>
        </w:rPr>
        <w:t xml:space="preserve"> Лейле </w:t>
      </w:r>
      <w:proofErr w:type="spellStart"/>
      <w:r w:rsidR="00FC5F2E">
        <w:rPr>
          <w:rFonts w:eastAsia="Calibri"/>
          <w:sz w:val="24"/>
          <w:szCs w:val="24"/>
        </w:rPr>
        <w:t>Серкеровне</w:t>
      </w:r>
      <w:proofErr w:type="spellEnd"/>
      <w:r w:rsidR="00FC5F2E">
        <w:rPr>
          <w:rFonts w:eastAsia="Calibri"/>
          <w:sz w:val="24"/>
          <w:szCs w:val="24"/>
        </w:rPr>
        <w:t>.</w:t>
      </w:r>
    </w:p>
    <w:p w:rsidR="002306CD" w:rsidRPr="002306CD" w:rsidRDefault="00425E7A" w:rsidP="002306CD">
      <w:pPr>
        <w:shd w:val="clear" w:color="auto" w:fill="FFFFFF"/>
        <w:overflowPunct/>
        <w:autoSpaceDE/>
        <w:autoSpaceDN/>
        <w:adjustRightInd/>
        <w:ind w:firstLine="708"/>
        <w:jc w:val="both"/>
        <w:textAlignment w:val="auto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2. П</w:t>
      </w:r>
      <w:r w:rsidRPr="002306CD">
        <w:rPr>
          <w:rFonts w:eastAsia="Calibri"/>
          <w:bCs/>
          <w:sz w:val="24"/>
          <w:szCs w:val="24"/>
        </w:rPr>
        <w:t xml:space="preserve">ризнать </w:t>
      </w:r>
      <w:r>
        <w:rPr>
          <w:rFonts w:eastAsia="Calibri"/>
          <w:bCs/>
          <w:sz w:val="24"/>
          <w:szCs w:val="24"/>
        </w:rPr>
        <w:t>л</w:t>
      </w:r>
      <w:r w:rsidR="002306CD" w:rsidRPr="002306CD">
        <w:rPr>
          <w:rFonts w:eastAsia="Calibri"/>
          <w:sz w:val="24"/>
          <w:szCs w:val="24"/>
        </w:rPr>
        <w:t>ауреатом премии Главы Кандалакшского муниципального района Мурманской области за активную общественную деятельность «</w:t>
      </w:r>
      <w:proofErr w:type="spellStart"/>
      <w:r w:rsidR="002306CD" w:rsidRPr="002306CD">
        <w:rPr>
          <w:rFonts w:eastAsia="Calibri"/>
          <w:sz w:val="24"/>
          <w:szCs w:val="24"/>
        </w:rPr>
        <w:t>Proдвижение</w:t>
      </w:r>
      <w:proofErr w:type="spellEnd"/>
      <w:r w:rsidR="002306CD" w:rsidRPr="002306CD">
        <w:rPr>
          <w:rFonts w:eastAsia="Calibri"/>
          <w:sz w:val="24"/>
          <w:szCs w:val="24"/>
        </w:rPr>
        <w:t xml:space="preserve">» в 2024 году </w:t>
      </w:r>
      <w:r w:rsidR="00FC5F2E">
        <w:rPr>
          <w:rFonts w:eastAsia="Calibri"/>
          <w:bCs/>
          <w:sz w:val="24"/>
          <w:szCs w:val="24"/>
        </w:rPr>
        <w:t>Есипова Руслана Олеговича</w:t>
      </w:r>
      <w:r w:rsidR="002306CD" w:rsidRPr="002306CD">
        <w:rPr>
          <w:rFonts w:eastAsia="Calibri"/>
          <w:bCs/>
          <w:sz w:val="24"/>
          <w:szCs w:val="24"/>
        </w:rPr>
        <w:t>.</w:t>
      </w:r>
    </w:p>
    <w:p w:rsidR="002306CD" w:rsidRPr="002306CD" w:rsidRDefault="00425E7A" w:rsidP="002306CD">
      <w:pPr>
        <w:widowControl w:val="0"/>
        <w:suppressAutoHyphens/>
        <w:overflowPunct/>
        <w:autoSpaceDE/>
        <w:autoSpaceDN/>
        <w:adjustRightInd/>
        <w:ind w:firstLine="709"/>
        <w:jc w:val="both"/>
        <w:textAlignment w:val="auto"/>
        <w:rPr>
          <w:rFonts w:eastAsia="Lucida Sans Unicode"/>
          <w:sz w:val="24"/>
          <w:szCs w:val="24"/>
          <w:lang w:eastAsia="en-US"/>
        </w:rPr>
      </w:pPr>
      <w:r>
        <w:rPr>
          <w:rFonts w:eastAsia="Lucida Sans Unicode"/>
          <w:sz w:val="24"/>
          <w:szCs w:val="24"/>
          <w:lang w:eastAsia="en-US"/>
        </w:rPr>
        <w:t>3</w:t>
      </w:r>
      <w:r w:rsidR="002306CD" w:rsidRPr="002306CD">
        <w:rPr>
          <w:rFonts w:eastAsia="Lucida Sans Unicode"/>
          <w:sz w:val="24"/>
          <w:szCs w:val="24"/>
          <w:lang w:eastAsia="en-US"/>
        </w:rPr>
        <w:t>.</w:t>
      </w:r>
      <w:r w:rsidR="00FC5F2E">
        <w:rPr>
          <w:rFonts w:eastAsia="Lucida Sans Unicode"/>
          <w:sz w:val="24"/>
          <w:szCs w:val="24"/>
          <w:lang w:eastAsia="en-US"/>
        </w:rPr>
        <w:t> </w:t>
      </w:r>
      <w:r w:rsidR="002306CD" w:rsidRPr="002306CD">
        <w:rPr>
          <w:sz w:val="24"/>
          <w:szCs w:val="24"/>
        </w:rPr>
        <w:t>Опубликовать настоящее решение в официальном издании органа местного самоуправления</w:t>
      </w:r>
      <w:r w:rsidR="00FC5F2E">
        <w:rPr>
          <w:sz w:val="24"/>
          <w:szCs w:val="24"/>
        </w:rPr>
        <w:t xml:space="preserve"> </w:t>
      </w:r>
      <w:r w:rsidR="002306CD" w:rsidRPr="002306CD">
        <w:rPr>
          <w:sz w:val="24"/>
          <w:szCs w:val="24"/>
        </w:rPr>
        <w:t xml:space="preserve">«Информационный бюллетень администрации муниципального образования Кандалакшский район» и в сетевом издании НИВА </w:t>
      </w:r>
      <w:proofErr w:type="spellStart"/>
      <w:r w:rsidR="002306CD" w:rsidRPr="002306CD">
        <w:rPr>
          <w:sz w:val="24"/>
          <w:szCs w:val="24"/>
        </w:rPr>
        <w:t>информ</w:t>
      </w:r>
      <w:proofErr w:type="spellEnd"/>
      <w:r w:rsidR="002306CD" w:rsidRPr="002306CD">
        <w:rPr>
          <w:sz w:val="24"/>
          <w:szCs w:val="24"/>
        </w:rPr>
        <w:t xml:space="preserve"> (</w:t>
      </w:r>
      <w:hyperlink r:id="rId7" w:history="1">
        <w:r w:rsidR="002306CD" w:rsidRPr="002306CD">
          <w:rPr>
            <w:sz w:val="24"/>
            <w:szCs w:val="24"/>
            <w:u w:val="single"/>
            <w:lang w:val="en-US"/>
          </w:rPr>
          <w:t>http</w:t>
        </w:r>
        <w:r w:rsidR="002306CD" w:rsidRPr="002306CD">
          <w:rPr>
            <w:sz w:val="24"/>
            <w:szCs w:val="24"/>
            <w:u w:val="single"/>
          </w:rPr>
          <w:t>://</w:t>
        </w:r>
        <w:proofErr w:type="spellStart"/>
        <w:r w:rsidR="002306CD" w:rsidRPr="002306CD">
          <w:rPr>
            <w:sz w:val="24"/>
            <w:szCs w:val="24"/>
            <w:u w:val="single"/>
            <w:lang w:val="en-US"/>
          </w:rPr>
          <w:t>nivapaper</w:t>
        </w:r>
        <w:proofErr w:type="spellEnd"/>
        <w:r w:rsidR="002306CD" w:rsidRPr="002306CD">
          <w:rPr>
            <w:sz w:val="24"/>
            <w:szCs w:val="24"/>
            <w:u w:val="single"/>
          </w:rPr>
          <w:t>.</w:t>
        </w:r>
        <w:proofErr w:type="spellStart"/>
        <w:r w:rsidR="002306CD" w:rsidRPr="002306CD">
          <w:rPr>
            <w:sz w:val="24"/>
            <w:szCs w:val="24"/>
            <w:u w:val="single"/>
            <w:lang w:val="en-US"/>
          </w:rPr>
          <w:t>ru</w:t>
        </w:r>
        <w:proofErr w:type="spellEnd"/>
      </w:hyperlink>
      <w:r w:rsidR="002306CD" w:rsidRPr="002306CD">
        <w:rPr>
          <w:sz w:val="24"/>
          <w:szCs w:val="24"/>
        </w:rPr>
        <w:t>) и разместить на официальном сайте администрации муниципального образования Кандалакшский район в информационно-телекоммуникационной сети «Интернет».</w:t>
      </w:r>
    </w:p>
    <w:p w:rsidR="002306CD" w:rsidRPr="002306CD" w:rsidRDefault="002306CD" w:rsidP="002306CD">
      <w:pPr>
        <w:tabs>
          <w:tab w:val="left" w:pos="3180"/>
        </w:tabs>
        <w:jc w:val="both"/>
        <w:textAlignment w:val="auto"/>
        <w:rPr>
          <w:sz w:val="24"/>
          <w:szCs w:val="24"/>
        </w:rPr>
      </w:pPr>
    </w:p>
    <w:p w:rsidR="002306CD" w:rsidRDefault="002306CD" w:rsidP="002306CD">
      <w:pPr>
        <w:tabs>
          <w:tab w:val="left" w:pos="3180"/>
        </w:tabs>
        <w:jc w:val="both"/>
        <w:textAlignment w:val="auto"/>
        <w:rPr>
          <w:sz w:val="24"/>
          <w:szCs w:val="24"/>
        </w:rPr>
      </w:pPr>
    </w:p>
    <w:p w:rsidR="00FC5F2E" w:rsidRPr="002306CD" w:rsidRDefault="00FC5F2E" w:rsidP="002306CD">
      <w:pPr>
        <w:tabs>
          <w:tab w:val="left" w:pos="3180"/>
        </w:tabs>
        <w:jc w:val="both"/>
        <w:textAlignment w:val="auto"/>
        <w:rPr>
          <w:sz w:val="24"/>
          <w:szCs w:val="24"/>
        </w:rPr>
      </w:pPr>
    </w:p>
    <w:p w:rsidR="002306CD" w:rsidRPr="002306CD" w:rsidRDefault="002306CD" w:rsidP="002306CD">
      <w:pPr>
        <w:tabs>
          <w:tab w:val="left" w:pos="3180"/>
        </w:tabs>
        <w:jc w:val="both"/>
        <w:textAlignment w:val="auto"/>
        <w:rPr>
          <w:sz w:val="24"/>
          <w:szCs w:val="24"/>
        </w:rPr>
      </w:pPr>
      <w:r w:rsidRPr="002306CD">
        <w:rPr>
          <w:rFonts w:eastAsia="Lucida Sans Unicode"/>
          <w:sz w:val="24"/>
          <w:szCs w:val="24"/>
          <w:lang w:eastAsia="en-US"/>
        </w:rPr>
        <w:t>Глава муниципального района</w:t>
      </w:r>
      <w:r w:rsidRPr="002306CD">
        <w:rPr>
          <w:rFonts w:eastAsia="Lucida Sans Unicode"/>
          <w:sz w:val="24"/>
          <w:szCs w:val="24"/>
          <w:lang w:eastAsia="en-US"/>
        </w:rPr>
        <w:tab/>
      </w:r>
      <w:r w:rsidRPr="002306CD">
        <w:rPr>
          <w:rFonts w:eastAsia="Lucida Sans Unicode"/>
          <w:sz w:val="24"/>
          <w:szCs w:val="24"/>
          <w:lang w:eastAsia="en-US"/>
        </w:rPr>
        <w:tab/>
      </w:r>
      <w:r w:rsidRPr="002306CD">
        <w:rPr>
          <w:rFonts w:eastAsia="Lucida Sans Unicode"/>
          <w:sz w:val="24"/>
          <w:szCs w:val="24"/>
          <w:lang w:eastAsia="en-US"/>
        </w:rPr>
        <w:tab/>
        <w:t xml:space="preserve">                                </w:t>
      </w:r>
      <w:r>
        <w:rPr>
          <w:rFonts w:eastAsia="Lucida Sans Unicode"/>
          <w:sz w:val="24"/>
          <w:szCs w:val="24"/>
          <w:lang w:eastAsia="en-US"/>
        </w:rPr>
        <w:t xml:space="preserve">                  </w:t>
      </w:r>
      <w:r w:rsidRPr="002306CD">
        <w:rPr>
          <w:rFonts w:eastAsia="Lucida Sans Unicode"/>
          <w:sz w:val="24"/>
          <w:szCs w:val="24"/>
          <w:lang w:eastAsia="en-US"/>
        </w:rPr>
        <w:t xml:space="preserve">           А.П. Самарин</w:t>
      </w:r>
    </w:p>
    <w:sectPr w:rsidR="002306CD" w:rsidRPr="002306CD" w:rsidSect="00FC5F2E">
      <w:pgSz w:w="11906" w:h="16838"/>
      <w:pgMar w:top="1135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A004F7"/>
    <w:multiLevelType w:val="hybridMultilevel"/>
    <w:tmpl w:val="8A767A1A"/>
    <w:lvl w:ilvl="0" w:tplc="37BCB80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35E23A3"/>
    <w:multiLevelType w:val="hybridMultilevel"/>
    <w:tmpl w:val="9AEA9664"/>
    <w:lvl w:ilvl="0" w:tplc="37BCB806">
      <w:start w:val="5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5772A74"/>
    <w:multiLevelType w:val="hybridMultilevel"/>
    <w:tmpl w:val="EA1E471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4A5BB7"/>
    <w:multiLevelType w:val="hybridMultilevel"/>
    <w:tmpl w:val="4FA83950"/>
    <w:lvl w:ilvl="0" w:tplc="DE24A654">
      <w:start w:val="5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2D780899"/>
    <w:multiLevelType w:val="hybridMultilevel"/>
    <w:tmpl w:val="1ADA6510"/>
    <w:lvl w:ilvl="0" w:tplc="8F0C58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43333657"/>
    <w:multiLevelType w:val="hybridMultilevel"/>
    <w:tmpl w:val="34A65044"/>
    <w:lvl w:ilvl="0" w:tplc="37BCB80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FDA"/>
    <w:rsid w:val="00027078"/>
    <w:rsid w:val="00092971"/>
    <w:rsid w:val="00111D17"/>
    <w:rsid w:val="00123DEC"/>
    <w:rsid w:val="001274C5"/>
    <w:rsid w:val="00143F69"/>
    <w:rsid w:val="0015461A"/>
    <w:rsid w:val="00160029"/>
    <w:rsid w:val="001C0BF6"/>
    <w:rsid w:val="001D0E35"/>
    <w:rsid w:val="001E33EE"/>
    <w:rsid w:val="001F66E4"/>
    <w:rsid w:val="002306CD"/>
    <w:rsid w:val="00250CFE"/>
    <w:rsid w:val="002A2327"/>
    <w:rsid w:val="002A758B"/>
    <w:rsid w:val="002C411B"/>
    <w:rsid w:val="002D2E32"/>
    <w:rsid w:val="002D619F"/>
    <w:rsid w:val="00303D85"/>
    <w:rsid w:val="0032140F"/>
    <w:rsid w:val="00330C51"/>
    <w:rsid w:val="00331490"/>
    <w:rsid w:val="003359FE"/>
    <w:rsid w:val="003671AD"/>
    <w:rsid w:val="00374C98"/>
    <w:rsid w:val="00425E7A"/>
    <w:rsid w:val="00443A14"/>
    <w:rsid w:val="00452841"/>
    <w:rsid w:val="004710C4"/>
    <w:rsid w:val="00485809"/>
    <w:rsid w:val="0049349F"/>
    <w:rsid w:val="004A6242"/>
    <w:rsid w:val="0053528A"/>
    <w:rsid w:val="005869BE"/>
    <w:rsid w:val="005946C4"/>
    <w:rsid w:val="005D00B6"/>
    <w:rsid w:val="00653508"/>
    <w:rsid w:val="00656C97"/>
    <w:rsid w:val="0069289A"/>
    <w:rsid w:val="00697B3E"/>
    <w:rsid w:val="006A2FDA"/>
    <w:rsid w:val="006E6142"/>
    <w:rsid w:val="007044DA"/>
    <w:rsid w:val="00710969"/>
    <w:rsid w:val="0073184D"/>
    <w:rsid w:val="0079215D"/>
    <w:rsid w:val="007939AD"/>
    <w:rsid w:val="0079492C"/>
    <w:rsid w:val="007A3EF8"/>
    <w:rsid w:val="00824E88"/>
    <w:rsid w:val="0084429B"/>
    <w:rsid w:val="008452B4"/>
    <w:rsid w:val="008F73A8"/>
    <w:rsid w:val="00910A19"/>
    <w:rsid w:val="00942013"/>
    <w:rsid w:val="0099434A"/>
    <w:rsid w:val="009A05DE"/>
    <w:rsid w:val="009C365E"/>
    <w:rsid w:val="009F3B21"/>
    <w:rsid w:val="00A16C2B"/>
    <w:rsid w:val="00A224D4"/>
    <w:rsid w:val="00A30605"/>
    <w:rsid w:val="00A502E3"/>
    <w:rsid w:val="00A60347"/>
    <w:rsid w:val="00A65C3B"/>
    <w:rsid w:val="00A67254"/>
    <w:rsid w:val="00AB1355"/>
    <w:rsid w:val="00AC0A9A"/>
    <w:rsid w:val="00AF3A58"/>
    <w:rsid w:val="00B07FA2"/>
    <w:rsid w:val="00B1232B"/>
    <w:rsid w:val="00B47A7D"/>
    <w:rsid w:val="00B721BF"/>
    <w:rsid w:val="00BA306A"/>
    <w:rsid w:val="00BB42BF"/>
    <w:rsid w:val="00BC60C8"/>
    <w:rsid w:val="00BD3CD1"/>
    <w:rsid w:val="00C07390"/>
    <w:rsid w:val="00C334D8"/>
    <w:rsid w:val="00C432FA"/>
    <w:rsid w:val="00C43925"/>
    <w:rsid w:val="00C526EE"/>
    <w:rsid w:val="00D07664"/>
    <w:rsid w:val="00D07AB7"/>
    <w:rsid w:val="00D241F1"/>
    <w:rsid w:val="00D33FA9"/>
    <w:rsid w:val="00D5310A"/>
    <w:rsid w:val="00D86F93"/>
    <w:rsid w:val="00DB19B1"/>
    <w:rsid w:val="00DB5DA4"/>
    <w:rsid w:val="00E30057"/>
    <w:rsid w:val="00EA70F0"/>
    <w:rsid w:val="00ED7808"/>
    <w:rsid w:val="00EE35D5"/>
    <w:rsid w:val="00F0743E"/>
    <w:rsid w:val="00F36804"/>
    <w:rsid w:val="00F36B48"/>
    <w:rsid w:val="00F37CC0"/>
    <w:rsid w:val="00F479EF"/>
    <w:rsid w:val="00F94D0E"/>
    <w:rsid w:val="00FA18A9"/>
    <w:rsid w:val="00FC446D"/>
    <w:rsid w:val="00FC5F2E"/>
    <w:rsid w:val="00FD1EBB"/>
    <w:rsid w:val="00FD4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9E114"/>
  <w15:docId w15:val="{EF1B9D8A-BA77-465C-A19C-97B743C71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A2FD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2FD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2FDA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C07390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BA306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nivapap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EAF464-F19A-41EB-91C0-143205F57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Н. Семушин</dc:creator>
  <cp:lastModifiedBy>Людмила Гикалик</cp:lastModifiedBy>
  <cp:revision>2</cp:revision>
  <cp:lastPrinted>2024-12-13T08:31:00Z</cp:lastPrinted>
  <dcterms:created xsi:type="dcterms:W3CDTF">2024-12-17T09:18:00Z</dcterms:created>
  <dcterms:modified xsi:type="dcterms:W3CDTF">2024-12-17T09:18:00Z</dcterms:modified>
</cp:coreProperties>
</file>